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实施“先上岗、再考证”相关要求解释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1.思想政治素质：以有关部门的“思想品德鉴定意见”为准。应届毕业生原则上由毕业学校出具，择业期毕业生由户口所在地居委会或村委会出具。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2.普通话水平：以全国通用的普通话水平测试等级证书为凭据。报考语文学科岗位的普通话水平测试等级要达到二级甲等及以上，报考其他学科岗位的普通话水平测试等级要达到二级乙等及以上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3.身体条件：以县级以上医院作出结论认定的“体检表”为准，体检标准参照《海南省申请教师资格人员体检表》(2014年修订)执行。应届毕业生可提交学校毕业体检表。</w:t>
      </w:r>
    </w:p>
    <w:p>
      <w:bookmarkStart w:id="0" w:name="_GoBack"/>
      <w:bookmarkEnd w:id="0"/>
    </w:p>
    <w:sectPr>
      <w:pgSz w:w="20409" w:h="20409"/>
      <w:pgMar w:top="1440" w:right="1803" w:bottom="1440" w:left="180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5111"/>
    <w:rsid w:val="03C7092C"/>
    <w:rsid w:val="2B0F5111"/>
    <w:rsid w:val="558C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2020-07-23T05:08:00Z</dcterms:created>
  <dc:creator>待君网</dc:creator>
  <cp:lastModifiedBy>待君网</cp:lastModifiedBy>
  <dcterms:modified xsi:type="dcterms:W3CDTF">2020-07-23T05:10:59Z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